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4F" w:rsidRDefault="0074472F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Robot grimpeur</w:t>
      </w:r>
    </w:p>
    <w:p w:rsidR="009E34B8" w:rsidRDefault="0074472F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l’occasion de recherches sur internet, je suis tombé sur les vidéos de robots qui grimpaient verticalement entre deux murs parallèles</w:t>
      </w:r>
      <w:r w:rsidR="009E34B8">
        <w:rPr>
          <w:rFonts w:ascii="Times New Roman" w:hAnsi="Times New Roman"/>
        </w:rPr>
        <w:t> :</w:t>
      </w:r>
    </w:p>
    <w:p w:rsidR="009E34B8" w:rsidRDefault="0071684F">
      <w:pPr>
        <w:pStyle w:val="Standard"/>
        <w:jc w:val="both"/>
        <w:rPr>
          <w:rFonts w:ascii="Times New Roman" w:hAnsi="Times New Roman"/>
        </w:rPr>
      </w:pPr>
      <w:hyperlink r:id="rId5">
        <w:r w:rsidR="0074472F">
          <w:rPr>
            <w:rStyle w:val="LienInternet"/>
            <w:rFonts w:ascii="Times New Roman" w:hAnsi="Times New Roman"/>
          </w:rPr>
          <w:t>http://www.youtube.com/watch?v=hN2w82EgVAQ</w:t>
        </w:r>
      </w:hyperlink>
    </w:p>
    <w:p w:rsidR="009E34B8" w:rsidRDefault="0071684F">
      <w:pPr>
        <w:pStyle w:val="Standard"/>
        <w:jc w:val="both"/>
        <w:rPr>
          <w:rFonts w:ascii="Times New Roman" w:hAnsi="Times New Roman"/>
        </w:rPr>
      </w:pPr>
      <w:hyperlink r:id="rId6">
        <w:r w:rsidR="0074472F">
          <w:rPr>
            <w:rStyle w:val="LienInternet"/>
            <w:rFonts w:ascii="Times New Roman" w:hAnsi="Times New Roman"/>
          </w:rPr>
          <w:t>http://www.youtube.com/watch?v=Rjkumu4E3po</w:t>
        </w:r>
      </w:hyperlink>
      <w:r w:rsidR="0074472F">
        <w:rPr>
          <w:rFonts w:ascii="Times New Roman" w:hAnsi="Times New Roman"/>
        </w:rPr>
        <w:t xml:space="preserve"> </w:t>
      </w:r>
    </w:p>
    <w:p w:rsidR="009E34B8" w:rsidRDefault="0071684F">
      <w:pPr>
        <w:pStyle w:val="Standard"/>
        <w:jc w:val="both"/>
        <w:rPr>
          <w:rFonts w:ascii="Times New Roman" w:hAnsi="Times New Roman"/>
        </w:rPr>
      </w:pPr>
      <w:hyperlink r:id="rId7">
        <w:r w:rsidR="0074472F">
          <w:rPr>
            <w:rStyle w:val="LienInternet"/>
            <w:rFonts w:ascii="Times New Roman" w:hAnsi="Times New Roman"/>
          </w:rPr>
          <w:t>http://www.youtube.com/watch?v=m1pkC_5PXUE</w:t>
        </w:r>
      </w:hyperlink>
    </w:p>
    <w:p w:rsidR="0071684F" w:rsidRDefault="0071684F">
      <w:pPr>
        <w:pStyle w:val="Standard"/>
        <w:jc w:val="both"/>
        <w:rPr>
          <w:rFonts w:ascii="Times New Roman" w:hAnsi="Times New Roman"/>
        </w:rPr>
      </w:pPr>
      <w:hyperlink r:id="rId8">
        <w:r w:rsidR="0074472F">
          <w:rPr>
            <w:rStyle w:val="LienInternet"/>
            <w:rFonts w:ascii="Times New Roman" w:hAnsi="Times New Roman"/>
          </w:rPr>
          <w:t>http://www.youtube.com/watch?v=YaezPX43RAU</w:t>
        </w:r>
      </w:hyperlink>
      <w:r w:rsidR="0074472F">
        <w:rPr>
          <w:rFonts w:ascii="Times New Roman" w:hAnsi="Times New Roman"/>
        </w:rPr>
        <w:t xml:space="preserve"> </w:t>
      </w:r>
    </w:p>
    <w:p w:rsidR="009E34B8" w:rsidRDefault="009E34B8">
      <w:pPr>
        <w:pStyle w:val="Standard"/>
        <w:jc w:val="both"/>
      </w:pP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Ils étaient équipés de plusieurs roues et montaient en s’appuyant sur les murs. J'ai trouvé les projets intéressants mais préférant le pneumatique à l’électrique, je me suis penché sur le prob</w:t>
      </w:r>
      <w:r>
        <w:rPr>
          <w:rFonts w:ascii="Times New Roman" w:hAnsi="Times New Roman"/>
        </w:rPr>
        <w:t>lème et  j’en ai tiré cette idée :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  <w:noProof/>
        </w:rPr>
        <w:drawing>
          <wp:inline distT="0" distB="0" distL="0" distR="0">
            <wp:extent cx="5763895" cy="5455920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545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lastRenderedPageBreak/>
        <w:t xml:space="preserve">Le gros souci était de créer un mécanisme capable de générer la séquence adéquate… La solution m'est apparu en lisant un excellent article  sur le site de Kevin </w:t>
      </w:r>
      <w:proofErr w:type="spellStart"/>
      <w:r>
        <w:rPr>
          <w:rFonts w:ascii="Times New Roman" w:hAnsi="Times New Roman"/>
        </w:rPr>
        <w:t>Clague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 w:rsidR="0071684F">
        <w:fldChar w:fldCharType="begin"/>
      </w:r>
      <w:r w:rsidR="0071684F">
        <w:instrText>HYPERLINK "http://www.kclague.net/Sequencer/index.htm" \h</w:instrText>
      </w:r>
      <w:r w:rsidR="0071684F">
        <w:fldChar w:fldCharType="separate"/>
      </w:r>
      <w:r>
        <w:rPr>
          <w:rStyle w:val="LienInternet"/>
          <w:rFonts w:ascii="Times New Roman" w:hAnsi="Times New Roman"/>
        </w:rPr>
        <w:t>http://www.kclague.net/Sequencer/index.htm</w:t>
      </w:r>
      <w:r w:rsidR="0071684F">
        <w:fldChar w:fldCharType="end"/>
      </w:r>
      <w:r>
        <w:rPr>
          <w:rFonts w:ascii="Times New Roman" w:hAnsi="Times New Roman"/>
        </w:rPr>
        <w:t xml:space="preserve"> ). Cet article décrit (dans la langue de Shakespeare) comment réaliser des séquenceurs pneumatiques. Suite à lecture de cet article, j'ai donc posé mes hypothèses et j'ai trouvé un début de solution.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  <w:i/>
          <w:iCs/>
          <w:sz w:val="18"/>
          <w:szCs w:val="18"/>
        </w:rPr>
        <w:t xml:space="preserve">A </w:t>
      </w:r>
      <w:r>
        <w:rPr>
          <w:rFonts w:ascii="Times New Roman" w:hAnsi="Times New Roman"/>
          <w:i/>
          <w:iCs/>
          <w:sz w:val="18"/>
          <w:szCs w:val="18"/>
        </w:rPr>
        <w:t xml:space="preserve">ce stade de la lecture, il est fortement recommander de lire l'article de K 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Clague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 xml:space="preserve">. La traduction en français est disponible sur </w:t>
      </w:r>
      <w:proofErr w:type="spellStart"/>
      <w:r w:rsidR="009E34B8">
        <w:rPr>
          <w:rFonts w:ascii="Times New Roman" w:hAnsi="Times New Roman"/>
          <w:i/>
          <w:iCs/>
          <w:sz w:val="18"/>
          <w:szCs w:val="18"/>
        </w:rPr>
        <w:t>brickshelf</w:t>
      </w:r>
      <w:proofErr w:type="spellEnd"/>
      <w:r w:rsidR="009E34B8">
        <w:rPr>
          <w:rFonts w:ascii="Times New Roman" w:hAnsi="Times New Roman"/>
          <w:i/>
          <w:iCs/>
          <w:sz w:val="18"/>
          <w:szCs w:val="18"/>
        </w:rPr>
        <w:t xml:space="preserve"> (traduction.docx)</w:t>
      </w:r>
    </w:p>
    <w:p w:rsidR="0071684F" w:rsidRDefault="0074472F">
      <w:pPr>
        <w:pStyle w:val="Standard"/>
        <w:spacing w:after="0" w:line="100" w:lineRule="atLeast"/>
        <w:jc w:val="both"/>
      </w:pPr>
      <w:r>
        <w:rPr>
          <w:rFonts w:ascii="Times New Roman" w:hAnsi="Times New Roman"/>
        </w:rPr>
        <w:t>J'ai commencé par nommer mes actionneurs :</w:t>
      </w:r>
    </w:p>
    <w:p w:rsidR="0071684F" w:rsidRDefault="0074472F">
      <w:pPr>
        <w:pStyle w:val="Standard"/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/>
        </w:rPr>
        <w:t>A pour le tronçon central, celui qui fait avancer un bout du r</w:t>
      </w:r>
      <w:r>
        <w:rPr>
          <w:rFonts w:ascii="Times New Roman" w:hAnsi="Times New Roman"/>
        </w:rPr>
        <w:t>obot par rapport à l'autre</w:t>
      </w:r>
    </w:p>
    <w:p w:rsidR="0071684F" w:rsidRDefault="0074472F">
      <w:pPr>
        <w:pStyle w:val="Standard"/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/>
        </w:rPr>
        <w:t>V pour la fixation du tronçon avant</w:t>
      </w:r>
    </w:p>
    <w:p w:rsidR="0071684F" w:rsidRDefault="0074472F">
      <w:pPr>
        <w:pStyle w:val="Standard"/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/>
        </w:rPr>
        <w:t>R pour la fixation du tronçon arrière</w:t>
      </w:r>
    </w:p>
    <w:p w:rsidR="0071684F" w:rsidRDefault="0074472F" w:rsidP="009E34B8">
      <w:pPr>
        <w:pStyle w:val="Standard"/>
        <w:spacing w:after="0" w:line="100" w:lineRule="atLeast"/>
        <w:jc w:val="center"/>
      </w:pPr>
      <w:r>
        <w:rPr>
          <w:rFonts w:ascii="Times New Roman" w:hAnsi="Times New Roman"/>
          <w:noProof/>
        </w:rPr>
        <w:drawing>
          <wp:inline distT="0" distB="0" distL="0" distR="0">
            <wp:extent cx="3294380" cy="1864360"/>
            <wp:effectExtent l="0" t="0" r="0" b="0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B8" w:rsidRDefault="009E34B8" w:rsidP="009E34B8">
      <w:pPr>
        <w:pStyle w:val="Standard"/>
        <w:jc w:val="center"/>
        <w:rPr>
          <w:rFonts w:ascii="Times New Roman" w:hAnsi="Times New Roman"/>
        </w:rPr>
      </w:pPr>
    </w:p>
    <w:p w:rsidR="0071684F" w:rsidRDefault="0074472F" w:rsidP="009E34B8">
      <w:pPr>
        <w:pStyle w:val="Standard"/>
        <w:jc w:val="center"/>
      </w:pPr>
      <w:r>
        <w:rPr>
          <w:rFonts w:ascii="Times New Roman" w:hAnsi="Times New Roman"/>
        </w:rPr>
        <w:t>J'ai ensuite écrit le diagramme me permettant de décrire mathématiquement la séquence :</w:t>
      </w:r>
      <w:r>
        <w:rPr>
          <w:rFonts w:ascii="Times New Roman" w:hAnsi="Times New Roman"/>
          <w:noProof/>
        </w:rPr>
        <w:drawing>
          <wp:inline distT="0" distB="0" distL="0" distR="0">
            <wp:extent cx="2642870" cy="1711960"/>
            <wp:effectExtent l="0" t="0" r="0" b="0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A partir de ce diagramme, j'en ai déduit les équations sui</w:t>
      </w:r>
      <w:r>
        <w:rPr>
          <w:rFonts w:ascii="Times New Roman" w:hAnsi="Times New Roman"/>
        </w:rPr>
        <w:t>vantes :</w:t>
      </w:r>
    </w:p>
    <w:p w:rsidR="0071684F" w:rsidRDefault="0074472F">
      <w:pPr>
        <w:pStyle w:val="Standard"/>
      </w:pPr>
      <w:proofErr w:type="spellStart"/>
      <w:r>
        <w:rPr>
          <w:rFonts w:ascii="Impact" w:hAnsi="Impact"/>
        </w:rPr>
        <w:t>Ax</w:t>
      </w:r>
      <w:proofErr w:type="spellEnd"/>
      <w:r>
        <w:rPr>
          <w:rFonts w:ascii="Impact" w:hAnsi="Impact"/>
        </w:rPr>
        <w:t xml:space="preserve"> = ~V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Ac</w:t>
      </w:r>
      <w:proofErr w:type="spellEnd"/>
      <w:r>
        <w:rPr>
          <w:rFonts w:ascii="Impact" w:hAnsi="Impact"/>
        </w:rPr>
        <w:t xml:space="preserve"> = ~R</w:t>
      </w:r>
    </w:p>
    <w:p w:rsidR="0071684F" w:rsidRDefault="0074472F">
      <w:pPr>
        <w:pStyle w:val="Standard"/>
      </w:pPr>
      <w:proofErr w:type="spellStart"/>
      <w:r>
        <w:rPr>
          <w:rFonts w:ascii="Impact" w:hAnsi="Impact"/>
        </w:rPr>
        <w:t>Rx</w:t>
      </w:r>
      <w:proofErr w:type="spellEnd"/>
      <w:r>
        <w:rPr>
          <w:rFonts w:ascii="Impact" w:hAnsi="Impact"/>
        </w:rPr>
        <w:t xml:space="preserve"> = ~A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Rc</w:t>
      </w:r>
      <w:proofErr w:type="spellEnd"/>
      <w:r>
        <w:rPr>
          <w:rFonts w:ascii="Impact" w:hAnsi="Impact"/>
        </w:rPr>
        <w:t xml:space="preserve"> = V</w:t>
      </w:r>
    </w:p>
    <w:p w:rsidR="0071684F" w:rsidRDefault="0074472F">
      <w:pPr>
        <w:pStyle w:val="Standard"/>
      </w:pPr>
      <w:r>
        <w:rPr>
          <w:rFonts w:ascii="Impact" w:hAnsi="Impact"/>
        </w:rPr>
        <w:t>Vx = A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Vc</w:t>
      </w:r>
      <w:proofErr w:type="spellEnd"/>
      <w:r>
        <w:rPr>
          <w:rFonts w:ascii="Impact" w:hAnsi="Impact"/>
        </w:rPr>
        <w:t xml:space="preserve"> = R</w:t>
      </w:r>
    </w:p>
    <w:p w:rsidR="009E34B8" w:rsidRDefault="0074472F">
      <w:pPr>
        <w:pStyle w:val="Standard"/>
        <w:rPr>
          <w:rFonts w:ascii="Impact" w:hAnsi="Impact"/>
        </w:rPr>
      </w:pPr>
      <w:r>
        <w:rPr>
          <w:rFonts w:ascii="Times New Roman" w:hAnsi="Times New Roman"/>
        </w:rPr>
        <w:t xml:space="preserve">Premier problème : au pas 2 et 3, le vérin V fait face à une entrée double (il y a de la pression des deux cotés). Il faut donc le modifier </w:t>
      </w:r>
      <w:proofErr w:type="gramStart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br/>
      </w:r>
      <w:proofErr w:type="spellStart"/>
      <w:r>
        <w:rPr>
          <w:rFonts w:ascii="Impact" w:hAnsi="Impact"/>
        </w:rPr>
        <w:t>Vc</w:t>
      </w:r>
      <w:proofErr w:type="spellEnd"/>
      <w:r>
        <w:rPr>
          <w:rFonts w:ascii="Impact" w:hAnsi="Impact"/>
        </w:rPr>
        <w:t xml:space="preserve"> = R~A.</w:t>
      </w:r>
    </w:p>
    <w:p w:rsidR="009E34B8" w:rsidRPr="009E34B8" w:rsidRDefault="0074472F">
      <w:pPr>
        <w:pStyle w:val="Standard"/>
        <w:rPr>
          <w:rFonts w:ascii="Impact" w:hAnsi="Impact"/>
        </w:rPr>
      </w:pPr>
      <w:r>
        <w:rPr>
          <w:rFonts w:ascii="Times New Roman" w:hAnsi="Times New Roman"/>
        </w:rPr>
        <w:lastRenderedPageBreak/>
        <w:t>Deuxième problème : au pas 5, on a le même souci a</w:t>
      </w:r>
      <w:r>
        <w:rPr>
          <w:rFonts w:ascii="Times New Roman" w:hAnsi="Times New Roman"/>
        </w:rPr>
        <w:t xml:space="preserve">vec le vérin R. J'ai tenté la modification suivante </w:t>
      </w:r>
      <w:proofErr w:type="gramStart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br/>
      </w:r>
      <w:proofErr w:type="spellStart"/>
      <w:r>
        <w:rPr>
          <w:rFonts w:ascii="Impact" w:hAnsi="Impact"/>
        </w:rPr>
        <w:t>Rx</w:t>
      </w:r>
      <w:proofErr w:type="spellEnd"/>
      <w:r>
        <w:rPr>
          <w:rFonts w:ascii="Impact" w:hAnsi="Impact"/>
        </w:rPr>
        <w:t xml:space="preserve"> = ~A~V</w:t>
      </w:r>
      <w:r>
        <w:rPr>
          <w:rFonts w:ascii="Times New Roman" w:hAnsi="Times New Roman"/>
        </w:rPr>
        <w:br/>
        <w:t xml:space="preserve">Le problème se posait toujours. Si je ne pouvais pas modifier simplement </w:t>
      </w:r>
      <w:proofErr w:type="spellStart"/>
      <w:r>
        <w:rPr>
          <w:rFonts w:ascii="Times New Roman" w:hAnsi="Times New Roman"/>
        </w:rPr>
        <w:t>Rx</w:t>
      </w:r>
      <w:proofErr w:type="spellEnd"/>
      <w:r>
        <w:rPr>
          <w:rFonts w:ascii="Times New Roman" w:hAnsi="Times New Roman"/>
        </w:rPr>
        <w:t xml:space="preserve">, je pouvais tenter ma chance sur </w:t>
      </w:r>
      <w:proofErr w:type="spellStart"/>
      <w:r>
        <w:rPr>
          <w:rFonts w:ascii="Times New Roman" w:hAnsi="Times New Roman"/>
        </w:rPr>
        <w:t>Rc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br/>
      </w:r>
      <w:proofErr w:type="spellStart"/>
      <w:r>
        <w:rPr>
          <w:rFonts w:ascii="Impact" w:hAnsi="Impact"/>
        </w:rPr>
        <w:t>Rc</w:t>
      </w:r>
      <w:proofErr w:type="spellEnd"/>
      <w:r>
        <w:rPr>
          <w:rFonts w:ascii="Impact" w:hAnsi="Impact"/>
        </w:rPr>
        <w:t xml:space="preserve"> = VA</w:t>
      </w:r>
    </w:p>
    <w:p w:rsidR="0071684F" w:rsidRDefault="0074472F">
      <w:pPr>
        <w:pStyle w:val="Standard"/>
      </w:pPr>
      <w:r>
        <w:rPr>
          <w:rFonts w:ascii="Times New Roman" w:hAnsi="Times New Roman"/>
        </w:rPr>
        <w:t>Cela nous donne en finale :</w:t>
      </w:r>
    </w:p>
    <w:p w:rsidR="0071684F" w:rsidRDefault="0074472F">
      <w:pPr>
        <w:pStyle w:val="Standard"/>
      </w:pPr>
      <w:proofErr w:type="spellStart"/>
      <w:r>
        <w:rPr>
          <w:rFonts w:ascii="Impact" w:hAnsi="Impact"/>
        </w:rPr>
        <w:t>Ax</w:t>
      </w:r>
      <w:proofErr w:type="spellEnd"/>
      <w:r>
        <w:rPr>
          <w:rFonts w:ascii="Impact" w:hAnsi="Impact"/>
        </w:rPr>
        <w:t xml:space="preserve"> = ~V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Ac</w:t>
      </w:r>
      <w:proofErr w:type="spellEnd"/>
      <w:r>
        <w:rPr>
          <w:rFonts w:ascii="Impact" w:hAnsi="Impact"/>
        </w:rPr>
        <w:t xml:space="preserve"> = ~R</w:t>
      </w:r>
    </w:p>
    <w:p w:rsidR="0071684F" w:rsidRDefault="0074472F">
      <w:pPr>
        <w:pStyle w:val="Standard"/>
      </w:pPr>
      <w:proofErr w:type="spellStart"/>
      <w:r>
        <w:rPr>
          <w:rFonts w:ascii="Impact" w:hAnsi="Impact"/>
        </w:rPr>
        <w:t>Rx</w:t>
      </w:r>
      <w:proofErr w:type="spellEnd"/>
      <w:r>
        <w:rPr>
          <w:rFonts w:ascii="Impact" w:hAnsi="Impact"/>
        </w:rPr>
        <w:t xml:space="preserve"> = R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Rc</w:t>
      </w:r>
      <w:proofErr w:type="spellEnd"/>
      <w:r>
        <w:rPr>
          <w:rFonts w:ascii="Impact" w:hAnsi="Impact"/>
        </w:rPr>
        <w:t xml:space="preserve"> = VA</w:t>
      </w:r>
    </w:p>
    <w:p w:rsidR="0071684F" w:rsidRDefault="0074472F">
      <w:pPr>
        <w:pStyle w:val="Standard"/>
      </w:pPr>
      <w:r>
        <w:rPr>
          <w:rFonts w:ascii="Impact" w:hAnsi="Impact"/>
        </w:rPr>
        <w:t>Vx = A</w:t>
      </w:r>
      <w:r>
        <w:rPr>
          <w:rFonts w:ascii="Impact" w:hAnsi="Impact"/>
        </w:rPr>
        <w:br/>
      </w:r>
      <w:proofErr w:type="spellStart"/>
      <w:r>
        <w:rPr>
          <w:rFonts w:ascii="Impact" w:hAnsi="Impact"/>
        </w:rPr>
        <w:t>Vc</w:t>
      </w:r>
      <w:proofErr w:type="spellEnd"/>
      <w:r>
        <w:rPr>
          <w:rFonts w:ascii="Impact" w:hAnsi="Impact"/>
        </w:rPr>
        <w:t xml:space="preserve"> =</w:t>
      </w:r>
      <w:r>
        <w:rPr>
          <w:rFonts w:ascii="Impact" w:hAnsi="Impact"/>
        </w:rPr>
        <w:t xml:space="preserve"> R~A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 xml:space="preserve">Restait à câbler et à essayer. J'ai donc monté un premier prototype, à plat, afin de vérifier le bon fonctionnement du séquenceur et de pouvoir le tester dans des cas particuliers tels qu'une mauvaise initialisation (les vérins ne sont alors pas mis </w:t>
      </w:r>
      <w:r>
        <w:rPr>
          <w:rFonts w:ascii="Times New Roman" w:hAnsi="Times New Roman"/>
        </w:rPr>
        <w:t>dans la bonne position de départ).</w:t>
      </w:r>
    </w:p>
    <w:p w:rsidR="0071684F" w:rsidRDefault="009E34B8">
      <w:pPr>
        <w:pStyle w:val="Standard"/>
        <w:jc w:val="both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332105</wp:posOffset>
            </wp:positionV>
            <wp:extent cx="3524250" cy="2781300"/>
            <wp:effectExtent l="19050" t="0" r="0" b="0"/>
            <wp:wrapSquare wrapText="bothSides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72F">
        <w:rPr>
          <w:rFonts w:ascii="Times New Roman" w:hAnsi="Times New Roman"/>
        </w:rPr>
        <w:t>Ce premier montage à donné entièrement satisfaction ; tous les cas de figure ont pu être testés. Le premier bilan était très positif car le montage n'a montré aucun défaut, même en cas de mauvaise initialisation.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Pour in</w:t>
      </w:r>
      <w:r>
        <w:rPr>
          <w:rFonts w:ascii="Times New Roman" w:hAnsi="Times New Roman"/>
        </w:rPr>
        <w:t>formation, le vérin A porte le numéro 1, le R est le 2 et le V est le 3.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Il y a, en haut à droite, un commutateur pneumatique qui me permet de vider la pression dans la maquette.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Les bouchons, en bas, sur les commutateurs du vérin 1 (A) sont des poignées d</w:t>
      </w:r>
      <w:r>
        <w:rPr>
          <w:rFonts w:ascii="Times New Roman" w:hAnsi="Times New Roman"/>
        </w:rPr>
        <w:t>e freins de la moto 8291.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Restait à construire le robot...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  <w:u w:val="single"/>
        </w:rPr>
        <w:t>Les différentes versions :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Version 1 : c'était un essai rapide mais trop fragile, les cadres supportant les vérins n'étaient pas assez rigides. Il ne comportait que 3 vérins.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Version 2 : Il y avait</w:t>
      </w:r>
      <w:r>
        <w:rPr>
          <w:rFonts w:ascii="Times New Roman" w:hAnsi="Times New Roman"/>
        </w:rPr>
        <w:t xml:space="preserve"> 7 vérins, seule la commande de A n'était pas déportée; Les vérins de maintien fonctionnaient par paire. Le premier souci était le centre de gravité décentré (le robot commençait à pencher puis finissait par tomber). Le second problème venait du fait que l</w:t>
      </w:r>
      <w:r>
        <w:rPr>
          <w:rFonts w:ascii="Times New Roman" w:hAnsi="Times New Roman"/>
        </w:rPr>
        <w:t>'adhérence était limite par rapport au poids.</w:t>
      </w:r>
    </w:p>
    <w:p w:rsidR="0071684F" w:rsidRDefault="0074472F">
      <w:pPr>
        <w:pStyle w:val="Standard"/>
        <w:jc w:val="both"/>
      </w:pPr>
      <w:r>
        <w:rPr>
          <w:rFonts w:ascii="Times New Roman" w:hAnsi="Times New Roman"/>
        </w:rPr>
        <w:t>Version 2.1 : idem à la version 2 mais avec un cure d'amaigrissement et 4 vérins commandés par R. Toujours trop lourd...</w:t>
      </w:r>
    </w:p>
    <w:sectPr w:rsidR="0071684F" w:rsidSect="0071684F">
      <w:pgSz w:w="11905" w:h="16837"/>
      <w:pgMar w:top="1417" w:right="1417" w:bottom="1417" w:left="1417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C1C42"/>
    <w:multiLevelType w:val="multilevel"/>
    <w:tmpl w:val="E99E0D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687230BA"/>
    <w:multiLevelType w:val="multilevel"/>
    <w:tmpl w:val="307A223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684F"/>
    <w:rsid w:val="0071684F"/>
    <w:rsid w:val="0074472F"/>
    <w:rsid w:val="009E34B8"/>
    <w:rsid w:val="00DA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next w:val="Corpsdetexte"/>
    <w:rsid w:val="0071684F"/>
    <w:pPr>
      <w:ind w:left="432" w:hanging="432"/>
      <w:outlineLvl w:val="0"/>
    </w:pPr>
    <w:rPr>
      <w:b/>
      <w:bCs/>
      <w:sz w:val="32"/>
      <w:szCs w:val="32"/>
    </w:rPr>
  </w:style>
  <w:style w:type="paragraph" w:styleId="Titre2">
    <w:name w:val="heading 2"/>
    <w:basedOn w:val="Titre"/>
    <w:next w:val="Corpsdetexte"/>
    <w:rsid w:val="0071684F"/>
    <w:pPr>
      <w:ind w:left="576" w:hanging="576"/>
      <w:outlineLvl w:val="1"/>
    </w:pPr>
    <w:rPr>
      <w:b/>
      <w:bCs/>
      <w:i/>
      <w:iCs/>
    </w:rPr>
  </w:style>
  <w:style w:type="paragraph" w:styleId="Titre3">
    <w:name w:val="heading 3"/>
    <w:basedOn w:val="Titre"/>
    <w:next w:val="Corpsdetexte"/>
    <w:rsid w:val="0071684F"/>
    <w:pPr>
      <w:ind w:left="720" w:hanging="72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1684F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</w:rPr>
  </w:style>
  <w:style w:type="character" w:customStyle="1" w:styleId="TitreCar">
    <w:name w:val="Titre Car"/>
    <w:basedOn w:val="Policepardfaut"/>
    <w:rsid w:val="0071684F"/>
    <w:rPr>
      <w:rFonts w:ascii="Cambria" w:eastAsia="Times New Roman" w:hAnsi="Cambria" w:cs="Times New Roman"/>
      <w:color w:val="17365D"/>
      <w:kern w:val="5"/>
      <w:sz w:val="52"/>
      <w:szCs w:val="52"/>
    </w:rPr>
  </w:style>
  <w:style w:type="character" w:customStyle="1" w:styleId="TextedebullesCar">
    <w:name w:val="Texte de bulles Car"/>
    <w:basedOn w:val="Policepardfaut"/>
    <w:rsid w:val="0071684F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rsid w:val="0071684F"/>
    <w:rPr>
      <w:color w:val="0000FF"/>
      <w:u w:val="single"/>
    </w:rPr>
  </w:style>
  <w:style w:type="character" w:customStyle="1" w:styleId="Puces">
    <w:name w:val="Puces"/>
    <w:rsid w:val="0071684F"/>
    <w:rPr>
      <w:rFonts w:ascii="OpenSymbol" w:eastAsia="OpenSymbol" w:hAnsi="OpenSymbol" w:cs="OpenSymbol"/>
    </w:rPr>
  </w:style>
  <w:style w:type="paragraph" w:styleId="Titre">
    <w:name w:val="Title"/>
    <w:basedOn w:val="Standard"/>
    <w:next w:val="Corpsdetexte"/>
    <w:rsid w:val="0071684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Standard"/>
    <w:rsid w:val="0071684F"/>
    <w:pPr>
      <w:spacing w:after="120"/>
    </w:pPr>
  </w:style>
  <w:style w:type="paragraph" w:styleId="Liste">
    <w:name w:val="List"/>
    <w:basedOn w:val="Corpsdetexte"/>
    <w:rsid w:val="0071684F"/>
  </w:style>
  <w:style w:type="paragraph" w:styleId="Lgende">
    <w:name w:val="caption"/>
    <w:basedOn w:val="Standard"/>
    <w:rsid w:val="0071684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71684F"/>
    <w:pPr>
      <w:suppressLineNumbers/>
    </w:pPr>
  </w:style>
  <w:style w:type="paragraph" w:customStyle="1" w:styleId="Titreprincipal">
    <w:name w:val="Titre principal"/>
    <w:basedOn w:val="Standard"/>
    <w:next w:val="Standard"/>
    <w:rsid w:val="0071684F"/>
    <w:pPr>
      <w:pBdr>
        <w:bottom w:val="single" w:sz="8" w:space="0" w:color="FFFF00"/>
      </w:pBdr>
      <w:spacing w:after="300" w:line="100" w:lineRule="atLeast"/>
    </w:pPr>
    <w:rPr>
      <w:rFonts w:ascii="Cambria" w:eastAsia="Times New Roman" w:hAnsi="Cambria" w:cs="Times New Roman"/>
      <w:color w:val="17365D"/>
      <w:kern w:val="5"/>
      <w:sz w:val="52"/>
      <w:szCs w:val="52"/>
    </w:rPr>
  </w:style>
  <w:style w:type="paragraph" w:styleId="Sous-titre">
    <w:name w:val="Subtitle"/>
    <w:basedOn w:val="Titre"/>
    <w:next w:val="Corpsdetexte"/>
    <w:rsid w:val="0071684F"/>
    <w:pPr>
      <w:jc w:val="center"/>
    </w:pPr>
    <w:rPr>
      <w:i/>
      <w:iCs/>
    </w:rPr>
  </w:style>
  <w:style w:type="paragraph" w:styleId="Textedebulles">
    <w:name w:val="Balloon Text"/>
    <w:basedOn w:val="Standard"/>
    <w:rsid w:val="0071684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E3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aezPX43R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m1pkC_5PXU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Rjkumu4E3po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youtube.com/watch?v=hN2w82EgVAQ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11</dc:creator>
  <cp:lastModifiedBy>Salon</cp:lastModifiedBy>
  <cp:revision>3</cp:revision>
  <dcterms:created xsi:type="dcterms:W3CDTF">2010-07-29T11:34:00Z</dcterms:created>
  <dcterms:modified xsi:type="dcterms:W3CDTF">2010-07-29T11:35:00Z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